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D1B61" w14:textId="77777777" w:rsidR="00E169F2" w:rsidRDefault="00E169F2" w:rsidP="00E169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0C1">
        <w:rPr>
          <w:rFonts w:ascii="Times New Roman" w:hAnsi="Times New Roman" w:cs="Times New Roman"/>
          <w:b/>
          <w:bCs/>
          <w:sz w:val="28"/>
          <w:szCs w:val="28"/>
        </w:rPr>
        <w:t>Игры с водой</w:t>
      </w:r>
    </w:p>
    <w:p w14:paraId="515034ED" w14:textId="77777777" w:rsidR="00E169F2" w:rsidRPr="003020C1" w:rsidRDefault="00E169F2" w:rsidP="00E169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0B3607" w14:textId="77777777" w:rsidR="00E169F2" w:rsidRDefault="00E169F2" w:rsidP="00E169F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A22E6">
        <w:rPr>
          <w:rFonts w:ascii="Times New Roman" w:hAnsi="Times New Roman" w:cs="Times New Roman"/>
          <w:spacing w:val="6"/>
          <w:sz w:val="28"/>
          <w:szCs w:val="28"/>
        </w:rPr>
        <w:t xml:space="preserve">Возня с водой, переливание и брызганье особенно любимы детьми. Такие игры можно затевать не только купаясь, но при любой возможности: сунуть пальчик в бьющую струю фонтана и посмотреть, что получится; заглянуть в лужу на асфальте и попробовать разглядеть в ней свое отражение, облака, ветки; бросать камушки в пруд и наблюдать, как расходятся по воде круги... Игры с водой имеют и терапевтический эффект. Сама фактура воды оказывает приятно-успокаивающее воздействие, дает эмоциональную разрядку. </w:t>
      </w:r>
    </w:p>
    <w:p w14:paraId="02245A6D" w14:textId="77777777" w:rsidR="00E169F2" w:rsidRDefault="00E169F2" w:rsidP="00E169F2">
      <w:pPr>
        <w:spacing w:after="0" w:line="360" w:lineRule="auto"/>
        <w:ind w:firstLine="709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8A22E6">
        <w:rPr>
          <w:rFonts w:ascii="Times New Roman" w:hAnsi="Times New Roman" w:cs="Times New Roman"/>
          <w:spacing w:val="6"/>
          <w:sz w:val="28"/>
          <w:szCs w:val="28"/>
          <w:u w:val="single"/>
        </w:rPr>
        <w:t>Переливание воды</w:t>
      </w:r>
    </w:p>
    <w:p w14:paraId="47ADBDB2" w14:textId="77777777" w:rsidR="00E169F2" w:rsidRDefault="00E169F2" w:rsidP="00E169F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A22E6">
        <w:rPr>
          <w:rFonts w:ascii="Times New Roman" w:hAnsi="Times New Roman" w:cs="Times New Roman"/>
          <w:spacing w:val="6"/>
          <w:sz w:val="28"/>
          <w:szCs w:val="28"/>
        </w:rPr>
        <w:t xml:space="preserve">Чтобы ребенку было удобнее достать до крана, пододвиньте к раковине стул. Возьмите пластиковые бутылки, пузырьки, стаканчики, мисочки различных размеров. Теперь наполняйте их водой: «Буль-буль, потекла водичка. Вот пустая бутылочка, а теперь — полная». Можно переливать воду из одной посуды в другую. </w:t>
      </w:r>
    </w:p>
    <w:p w14:paraId="6F53350C" w14:textId="77777777" w:rsidR="00E169F2" w:rsidRPr="00520C94" w:rsidRDefault="00E169F2" w:rsidP="00E169F2">
      <w:pPr>
        <w:spacing w:after="0" w:line="360" w:lineRule="auto"/>
        <w:ind w:firstLine="709"/>
        <w:jc w:val="center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 w:rsidRPr="00520C94">
        <w:rPr>
          <w:rFonts w:ascii="Times New Roman" w:hAnsi="Times New Roman" w:cs="Times New Roman"/>
          <w:spacing w:val="6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pacing w:val="6"/>
          <w:sz w:val="28"/>
          <w:szCs w:val="28"/>
          <w:u w:val="single"/>
        </w:rPr>
        <w:t>Водяной калейдоскоп»</w:t>
      </w:r>
    </w:p>
    <w:p w14:paraId="662706F7" w14:textId="49248FB4" w:rsidR="00E169F2" w:rsidRDefault="00E169F2" w:rsidP="00E169F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Для игры понадобятся ваза с водой; шипучие таблетки; гидрогель, большие блестки или изюм. Насыпаем в вазу с водой гидрогель, блестки или изюм и опускаем туда шипучую таблетку. Благодаря шипучим таблеткам гидрогель или изюм с быстрой скоростью будут то опускаться, то подниматься в воде. Можно использовать разные мелкие предметы - цветные или однотонные; разного цвета воду. Можно сделать одновременно несколько таких калейдоскопов с разными мелкими предметами, и посмотреть, какой калейдоскоп будет работать дольше. </w:t>
      </w:r>
    </w:p>
    <w:p w14:paraId="1AA9B5BF" w14:textId="7277EDD8" w:rsidR="00093ACB" w:rsidRDefault="00093ACB" w:rsidP="00E169F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93ACB">
        <w:rPr>
          <w:rFonts w:ascii="Times New Roman" w:hAnsi="Times New Roman" w:cs="Times New Roman"/>
          <w:spacing w:val="6"/>
          <w:sz w:val="28"/>
          <w:szCs w:val="28"/>
        </w:rPr>
        <w:lastRenderedPageBreak/>
        <w:drawing>
          <wp:inline distT="0" distB="0" distL="0" distR="0" wp14:anchorId="02033EFF" wp14:editId="519474C2">
            <wp:extent cx="1458376" cy="3655750"/>
            <wp:effectExtent l="0" t="0" r="8890" b="1905"/>
            <wp:docPr id="8" name="Рисунок 7">
              <a:extLst xmlns:a="http://schemas.openxmlformats.org/drawingml/2006/main">
                <a:ext uri="{FF2B5EF4-FFF2-40B4-BE49-F238E27FC236}">
                  <a16:creationId xmlns:a16="http://schemas.microsoft.com/office/drawing/2014/main" id="{D87EACDA-6345-44B7-AD29-44078D5DBF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>
                      <a:extLst>
                        <a:ext uri="{FF2B5EF4-FFF2-40B4-BE49-F238E27FC236}">
                          <a16:creationId xmlns:a16="http://schemas.microsoft.com/office/drawing/2014/main" id="{D87EACDA-6345-44B7-AD29-44078D5DBF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376" cy="36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14:paraId="02432A72" w14:textId="77777777" w:rsidR="00E169F2" w:rsidRPr="008A22E6" w:rsidRDefault="00E169F2" w:rsidP="00E169F2">
      <w:pPr>
        <w:spacing w:after="0" w:line="360" w:lineRule="auto"/>
        <w:ind w:firstLine="709"/>
        <w:jc w:val="center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 w:rsidRPr="008A22E6">
        <w:rPr>
          <w:rFonts w:ascii="Times New Roman" w:hAnsi="Times New Roman" w:cs="Times New Roman"/>
          <w:spacing w:val="6"/>
          <w:sz w:val="28"/>
          <w:szCs w:val="28"/>
          <w:u w:val="single"/>
        </w:rPr>
        <w:t>Открывай! - Закрывай!</w:t>
      </w:r>
    </w:p>
    <w:p w14:paraId="65BFFC6D" w14:textId="77777777" w:rsidR="00E169F2" w:rsidRDefault="00E169F2" w:rsidP="00E169F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A22E6">
        <w:rPr>
          <w:rFonts w:ascii="Times New Roman" w:hAnsi="Times New Roman" w:cs="Times New Roman"/>
          <w:spacing w:val="6"/>
          <w:sz w:val="28"/>
          <w:szCs w:val="28"/>
        </w:rPr>
        <w:t>Переверните наполненную водой пластиковую бутылку. Затем подставьте ладонь под вытекающую из горлышка струю. Прокомментируйте свое действие словами: «Закрыли водичку!</w:t>
      </w:r>
      <w:r>
        <w:rPr>
          <w:rFonts w:ascii="Times New Roman" w:hAnsi="Times New Roman" w:cs="Times New Roman"/>
          <w:spacing w:val="6"/>
          <w:sz w:val="28"/>
          <w:szCs w:val="28"/>
        </w:rPr>
        <w:t>»,</w:t>
      </w:r>
      <w:r w:rsidRPr="008A22E6">
        <w:rPr>
          <w:rFonts w:ascii="Times New Roman" w:hAnsi="Times New Roman" w:cs="Times New Roman"/>
          <w:spacing w:val="6"/>
          <w:sz w:val="28"/>
          <w:szCs w:val="28"/>
        </w:rPr>
        <w:t xml:space="preserve"> "Мама (побуждайте ребенка использовать обращения), открывай!" Вот, открыла — снова потекла водичка буль-буль-буль!» В следующий раз действуйте ладонью ребенка, побуждая его закрыть и открыть воду. </w:t>
      </w:r>
    </w:p>
    <w:p w14:paraId="1143D777" w14:textId="77777777" w:rsidR="00E169F2" w:rsidRPr="008A22E6" w:rsidRDefault="00E169F2" w:rsidP="00E169F2">
      <w:pPr>
        <w:spacing w:after="0" w:line="360" w:lineRule="auto"/>
        <w:ind w:firstLine="709"/>
        <w:jc w:val="center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 w:rsidRPr="008A22E6">
        <w:rPr>
          <w:rFonts w:ascii="Times New Roman" w:hAnsi="Times New Roman" w:cs="Times New Roman"/>
          <w:spacing w:val="6"/>
          <w:sz w:val="28"/>
          <w:szCs w:val="28"/>
          <w:u w:val="single"/>
        </w:rPr>
        <w:t>Фонтан</w:t>
      </w:r>
    </w:p>
    <w:p w14:paraId="72ADAFFE" w14:textId="77777777" w:rsidR="00E169F2" w:rsidRDefault="00E169F2" w:rsidP="00E169F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A22E6">
        <w:rPr>
          <w:rFonts w:ascii="Times New Roman" w:hAnsi="Times New Roman" w:cs="Times New Roman"/>
          <w:spacing w:val="6"/>
          <w:sz w:val="28"/>
          <w:szCs w:val="28"/>
        </w:rPr>
        <w:t xml:space="preserve">Если подставить под струю воды ложку либо пузырек с узким горлышком, получится «фонтан». Обычно этот эффект приводит детей в восторг: «Пш-ш-ш! Какой фонтан получился — ура!» Подставьте пальчик под струю «фонтана», побудите ребенка повторить действие за вами </w:t>
      </w:r>
    </w:p>
    <w:p w14:paraId="0C459338" w14:textId="77777777" w:rsidR="00E169F2" w:rsidRPr="00A37EC9" w:rsidRDefault="00E169F2" w:rsidP="00E169F2">
      <w:pPr>
        <w:spacing w:after="0" w:line="360" w:lineRule="auto"/>
        <w:ind w:firstLine="709"/>
        <w:jc w:val="center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 w:rsidRPr="00A37EC9">
        <w:rPr>
          <w:rFonts w:ascii="Times New Roman" w:hAnsi="Times New Roman" w:cs="Times New Roman"/>
          <w:spacing w:val="6"/>
          <w:sz w:val="28"/>
          <w:szCs w:val="28"/>
          <w:u w:val="single"/>
        </w:rPr>
        <w:t>Эксперимент «Плавает – тонет»</w:t>
      </w:r>
    </w:p>
    <w:p w14:paraId="642D8D34" w14:textId="7DEC5D38" w:rsidR="00E169F2" w:rsidRDefault="00E169F2" w:rsidP="00E169F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Можно познакомить ребенка со свойствами предметов в воде. Предложите ребенку бросать в воду различные предметы и наблюдать – тонут они или плывут. </w:t>
      </w:r>
    </w:p>
    <w:p w14:paraId="6FC120F5" w14:textId="47D02883" w:rsidR="00093ACB" w:rsidRDefault="00093ACB" w:rsidP="00E169F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93ACB">
        <w:rPr>
          <w:rFonts w:ascii="Times New Roman" w:hAnsi="Times New Roman" w:cs="Times New Roman"/>
          <w:spacing w:val="6"/>
          <w:sz w:val="28"/>
          <w:szCs w:val="28"/>
        </w:rPr>
        <w:lastRenderedPageBreak/>
        <w:drawing>
          <wp:inline distT="0" distB="0" distL="0" distR="0" wp14:anchorId="17AF14E4" wp14:editId="32C12680">
            <wp:extent cx="2100993" cy="2902258"/>
            <wp:effectExtent l="0" t="0" r="0" b="0"/>
            <wp:docPr id="14" name="Рисунок 13" descr="Изображение выглядит как внутренний, еда, тарелка, зеленый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BF654DD5-B9C3-4AAE-A73A-6AB16D4344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 descr="Изображение выглядит как внутренний, еда, тарелка, зеленый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BF654DD5-B9C3-4AAE-A73A-6AB16D43441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993" cy="290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EF721" w14:textId="77777777" w:rsidR="00E169F2" w:rsidRPr="00A37EC9" w:rsidRDefault="00E169F2" w:rsidP="00E169F2">
      <w:pPr>
        <w:spacing w:after="0" w:line="360" w:lineRule="auto"/>
        <w:ind w:firstLine="709"/>
        <w:jc w:val="center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 w:rsidRPr="00A37EC9">
        <w:rPr>
          <w:rFonts w:ascii="Times New Roman" w:hAnsi="Times New Roman" w:cs="Times New Roman"/>
          <w:spacing w:val="6"/>
          <w:sz w:val="28"/>
          <w:szCs w:val="28"/>
          <w:u w:val="single"/>
        </w:rPr>
        <w:t>Эксперимент «Большой и маленький водопады»</w:t>
      </w:r>
    </w:p>
    <w:p w14:paraId="01AB94C5" w14:textId="77777777" w:rsidR="00E169F2" w:rsidRDefault="00E169F2" w:rsidP="00E169F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Предложите ребенку поролоновые губки разного цвета, формы и размера. Пусть ребенок опускает их поочередно в воду, затем достает и отжимает. Отжимаемые губки можно поднимать то выше, то ниже. Взрослому необходимо комментировать большой или маленький водопады.</w:t>
      </w:r>
    </w:p>
    <w:p w14:paraId="2E76ECA2" w14:textId="77777777" w:rsidR="00E169F2" w:rsidRPr="00520C94" w:rsidRDefault="00E169F2" w:rsidP="00E169F2">
      <w:pPr>
        <w:spacing w:after="0" w:line="360" w:lineRule="auto"/>
        <w:ind w:firstLine="709"/>
        <w:jc w:val="center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 w:rsidRPr="00520C94">
        <w:rPr>
          <w:rFonts w:ascii="Times New Roman" w:hAnsi="Times New Roman" w:cs="Times New Roman"/>
          <w:spacing w:val="6"/>
          <w:sz w:val="28"/>
          <w:szCs w:val="28"/>
          <w:u w:val="single"/>
        </w:rPr>
        <w:t>«Рыбы и медузы»</w:t>
      </w:r>
    </w:p>
    <w:p w14:paraId="2360DCFF" w14:textId="77777777" w:rsidR="00E169F2" w:rsidRDefault="00E169F2" w:rsidP="00E169F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Для игры понадобятся таз с водой, пластмассовые крышечки от пюре и конструктор («рыбы»); кусочки желе («медузы»). Запускаем рыб и медуз в плавание в море (таз), а ребенку говорим: «Как рыбаки будем ловить рыб и медуз. Рыб складываем в ведро, медуз – в тарелку».</w:t>
      </w:r>
    </w:p>
    <w:p w14:paraId="560ADA75" w14:textId="77777777" w:rsidR="00E169F2" w:rsidRPr="00D91C5D" w:rsidRDefault="00E169F2" w:rsidP="00E169F2">
      <w:pPr>
        <w:spacing w:after="0" w:line="360" w:lineRule="auto"/>
        <w:ind w:firstLine="709"/>
        <w:jc w:val="center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 w:rsidRPr="00D91C5D">
        <w:rPr>
          <w:rFonts w:ascii="Times New Roman" w:hAnsi="Times New Roman" w:cs="Times New Roman"/>
          <w:spacing w:val="6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pacing w:val="6"/>
          <w:sz w:val="28"/>
          <w:szCs w:val="28"/>
          <w:u w:val="single"/>
        </w:rPr>
        <w:t>Прыгуны</w:t>
      </w:r>
      <w:r w:rsidRPr="00D91C5D">
        <w:rPr>
          <w:rFonts w:ascii="Times New Roman" w:hAnsi="Times New Roman" w:cs="Times New Roman"/>
          <w:spacing w:val="6"/>
          <w:sz w:val="28"/>
          <w:szCs w:val="28"/>
          <w:u w:val="single"/>
        </w:rPr>
        <w:t>»</w:t>
      </w:r>
    </w:p>
    <w:p w14:paraId="796BA0B4" w14:textId="77777777" w:rsidR="00E169F2" w:rsidRPr="00D91C5D" w:rsidRDefault="00E169F2" w:rsidP="00E169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91C5D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и ребенок погружают в таз или в ванночку мелкие мячи и резиновые игрушки, а затем разжимают пальцы - и игрушки выпрыгивают из воды.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взять для игры разные емкости и налить разного объема воду, то можно понаблюдать, кто высоко прыгает, а кто – низко.</w:t>
      </w:r>
    </w:p>
    <w:p w14:paraId="4014845B" w14:textId="77777777" w:rsidR="005031CC" w:rsidRDefault="005031CC"/>
    <w:sectPr w:rsidR="0050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555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F3"/>
    <w:rsid w:val="00093ACB"/>
    <w:rsid w:val="002552F3"/>
    <w:rsid w:val="005031CC"/>
    <w:rsid w:val="00E1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2485"/>
  <w15:chartTrackingRefBased/>
  <w15:docId w15:val="{A63DB25A-C750-4391-BE55-6F4173A8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9F2"/>
    <w:pPr>
      <w:suppressAutoHyphens/>
      <w:spacing w:after="200" w:line="276" w:lineRule="auto"/>
    </w:pPr>
    <w:rPr>
      <w:rFonts w:ascii="Calibri" w:eastAsia="Calibri" w:hAnsi="Calibri" w:cs="font55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E1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Иванова</dc:creator>
  <cp:keywords/>
  <dc:description/>
  <cp:lastModifiedBy>Марина Иванова</cp:lastModifiedBy>
  <cp:revision>4</cp:revision>
  <dcterms:created xsi:type="dcterms:W3CDTF">2021-03-18T17:55:00Z</dcterms:created>
  <dcterms:modified xsi:type="dcterms:W3CDTF">2021-03-18T17:59:00Z</dcterms:modified>
</cp:coreProperties>
</file>