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2"/>
        <w:gridCol w:w="1163"/>
        <w:gridCol w:w="19"/>
        <w:gridCol w:w="4203"/>
        <w:gridCol w:w="11"/>
        <w:gridCol w:w="1238"/>
        <w:gridCol w:w="12"/>
      </w:tblGrid>
      <w:tr w:rsidR="0077258C" w:rsidRPr="0077258C" w14:paraId="6C089ADA" w14:textId="77777777" w:rsidTr="00221EA1">
        <w:tc>
          <w:tcPr>
            <w:tcW w:w="5144" w:type="dxa"/>
            <w:gridSpan w:val="3"/>
            <w:shd w:val="clear" w:color="auto" w:fill="auto"/>
          </w:tcPr>
          <w:p w14:paraId="29D76707" w14:textId="77777777" w:rsidR="0077258C" w:rsidRDefault="0077258C" w:rsidP="002674C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7258C">
              <w:rPr>
                <w:b/>
                <w:sz w:val="22"/>
                <w:szCs w:val="22"/>
                <w:u w:val="single"/>
              </w:rPr>
              <w:t>Анамнез</w:t>
            </w:r>
          </w:p>
          <w:p w14:paraId="47983B6E" w14:textId="77777777" w:rsidR="0077258C" w:rsidRPr="0077258C" w:rsidRDefault="0077258C" w:rsidP="00221EA1">
            <w:pPr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5464" w:type="dxa"/>
            <w:gridSpan w:val="4"/>
            <w:shd w:val="clear" w:color="auto" w:fill="auto"/>
          </w:tcPr>
          <w:p w14:paraId="362CB42B" w14:textId="77777777" w:rsidR="0077258C" w:rsidRPr="0077258C" w:rsidRDefault="0077258C" w:rsidP="002674C5">
            <w:pPr>
              <w:jc w:val="center"/>
              <w:rPr>
                <w:sz w:val="22"/>
                <w:szCs w:val="22"/>
              </w:rPr>
            </w:pPr>
            <w:r w:rsidRPr="0077258C">
              <w:rPr>
                <w:b/>
                <w:bCs/>
                <w:sz w:val="22"/>
                <w:szCs w:val="22"/>
                <w:u w:val="single"/>
              </w:rPr>
              <w:t>Активная речь</w:t>
            </w:r>
          </w:p>
        </w:tc>
      </w:tr>
      <w:tr w:rsidR="0077258C" w:rsidRPr="0077258C" w14:paraId="37E77E2E" w14:textId="77777777" w:rsidTr="00221EA1">
        <w:trPr>
          <w:gridAfter w:val="1"/>
          <w:wAfter w:w="12" w:type="dxa"/>
        </w:trPr>
        <w:tc>
          <w:tcPr>
            <w:tcW w:w="5144" w:type="dxa"/>
            <w:gridSpan w:val="3"/>
            <w:shd w:val="clear" w:color="auto" w:fill="auto"/>
          </w:tcPr>
          <w:p w14:paraId="2129971B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Запрос:</w:t>
            </w:r>
          </w:p>
        </w:tc>
        <w:tc>
          <w:tcPr>
            <w:tcW w:w="4214" w:type="dxa"/>
            <w:gridSpan w:val="2"/>
            <w:shd w:val="clear" w:color="auto" w:fill="auto"/>
            <w:vAlign w:val="bottom"/>
          </w:tcPr>
          <w:p w14:paraId="5396AEAA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Общее количество слов - 10</w:t>
            </w:r>
          </w:p>
          <w:p w14:paraId="56B79104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shd w:val="clear" w:color="auto" w:fill="auto"/>
          </w:tcPr>
          <w:p w14:paraId="5B431773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CAF43A2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46E077AA" w14:textId="55C2C9F2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Наличие </w:t>
            </w:r>
            <w:proofErr w:type="spellStart"/>
            <w:r w:rsidRPr="0077258C">
              <w:rPr>
                <w:sz w:val="22"/>
                <w:szCs w:val="22"/>
              </w:rPr>
              <w:t>Pat</w:t>
            </w:r>
            <w:proofErr w:type="spellEnd"/>
            <w:r w:rsidRPr="0077258C">
              <w:rPr>
                <w:sz w:val="22"/>
                <w:szCs w:val="22"/>
              </w:rPr>
              <w:t xml:space="preserve">. слуха </w:t>
            </w:r>
          </w:p>
        </w:tc>
        <w:tc>
          <w:tcPr>
            <w:tcW w:w="1163" w:type="dxa"/>
            <w:shd w:val="clear" w:color="auto" w:fill="auto"/>
          </w:tcPr>
          <w:p w14:paraId="2C5B7D24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  <w:vAlign w:val="bottom"/>
          </w:tcPr>
          <w:p w14:paraId="4CDC9363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Общее количество слов – 50</w:t>
            </w:r>
          </w:p>
          <w:p w14:paraId="450F177A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6F048D57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637485F8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0AC26F9A" w14:textId="41A02156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Наличие </w:t>
            </w:r>
            <w:proofErr w:type="spellStart"/>
            <w:r w:rsidRPr="0077258C">
              <w:rPr>
                <w:sz w:val="22"/>
                <w:szCs w:val="22"/>
              </w:rPr>
              <w:t>Pat</w:t>
            </w:r>
            <w:proofErr w:type="spellEnd"/>
            <w:r w:rsidRPr="0077258C">
              <w:rPr>
                <w:sz w:val="22"/>
                <w:szCs w:val="22"/>
              </w:rPr>
              <w:t xml:space="preserve">. зрения </w:t>
            </w:r>
          </w:p>
        </w:tc>
        <w:tc>
          <w:tcPr>
            <w:tcW w:w="1163" w:type="dxa"/>
            <w:shd w:val="clear" w:color="auto" w:fill="auto"/>
          </w:tcPr>
          <w:p w14:paraId="604020F0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  <w:vAlign w:val="center"/>
          </w:tcPr>
          <w:p w14:paraId="173C87A8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Называет игрушки/предметы </w:t>
            </w:r>
          </w:p>
          <w:p w14:paraId="082D042A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4205615A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6695E4AA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084477DA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Гипотиреоз </w:t>
            </w:r>
          </w:p>
        </w:tc>
        <w:tc>
          <w:tcPr>
            <w:tcW w:w="1163" w:type="dxa"/>
            <w:shd w:val="clear" w:color="auto" w:fill="auto"/>
          </w:tcPr>
          <w:p w14:paraId="45B6AA3B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  <w:vAlign w:val="center"/>
          </w:tcPr>
          <w:p w14:paraId="0BAD7094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Называет действия</w:t>
            </w:r>
          </w:p>
          <w:p w14:paraId="17C49AC3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6C71D8C5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4020D6A2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1F724B91" w14:textId="1C8EFC3E" w:rsidR="0077258C" w:rsidRPr="0077258C" w:rsidRDefault="0077258C" w:rsidP="00267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р</w:t>
            </w:r>
            <w:r w:rsidRPr="0077258C">
              <w:rPr>
                <w:sz w:val="22"/>
                <w:szCs w:val="22"/>
              </w:rPr>
              <w:t>анн</w:t>
            </w:r>
            <w:r>
              <w:rPr>
                <w:sz w:val="22"/>
                <w:szCs w:val="22"/>
              </w:rPr>
              <w:t>ем</w:t>
            </w:r>
            <w:r w:rsidRPr="0077258C">
              <w:rPr>
                <w:sz w:val="22"/>
                <w:szCs w:val="22"/>
              </w:rPr>
              <w:t xml:space="preserve"> возраст</w:t>
            </w:r>
            <w:r>
              <w:rPr>
                <w:sz w:val="22"/>
                <w:szCs w:val="22"/>
              </w:rPr>
              <w:t>е</w:t>
            </w:r>
            <w:r w:rsidRPr="0077258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было больше занятий</w:t>
            </w:r>
            <w:r w:rsidRPr="0077258C">
              <w:rPr>
                <w:sz w:val="22"/>
                <w:szCs w:val="22"/>
              </w:rPr>
              <w:t xml:space="preserve"> </w:t>
            </w:r>
            <w:r w:rsidRPr="0077258C">
              <w:rPr>
                <w:sz w:val="22"/>
                <w:szCs w:val="22"/>
              </w:rPr>
              <w:t>- картинки\символы</w:t>
            </w:r>
          </w:p>
        </w:tc>
        <w:tc>
          <w:tcPr>
            <w:tcW w:w="1163" w:type="dxa"/>
            <w:shd w:val="clear" w:color="auto" w:fill="auto"/>
          </w:tcPr>
          <w:p w14:paraId="7EC9AC2D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  <w:vAlign w:val="center"/>
          </w:tcPr>
          <w:p w14:paraId="19DF2486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Передаёт интонацию слова</w:t>
            </w:r>
          </w:p>
          <w:p w14:paraId="2088EAFE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3FABE299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7A0B5B4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46D6D087" w14:textId="307F66B0" w:rsidR="0077258C" w:rsidRPr="0077258C" w:rsidRDefault="0077258C" w:rsidP="00267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 xml:space="preserve"> р</w:t>
            </w:r>
            <w:r w:rsidRPr="0077258C">
              <w:rPr>
                <w:sz w:val="22"/>
                <w:szCs w:val="22"/>
              </w:rPr>
              <w:t>анн</w:t>
            </w:r>
            <w:r>
              <w:rPr>
                <w:sz w:val="22"/>
                <w:szCs w:val="22"/>
              </w:rPr>
              <w:t>ем</w:t>
            </w:r>
            <w:r w:rsidRPr="0077258C">
              <w:rPr>
                <w:sz w:val="22"/>
                <w:szCs w:val="22"/>
              </w:rPr>
              <w:t xml:space="preserve"> возраст</w:t>
            </w:r>
            <w:r>
              <w:rPr>
                <w:sz w:val="22"/>
                <w:szCs w:val="22"/>
              </w:rPr>
              <w:t>е</w:t>
            </w:r>
            <w:r w:rsidRPr="0077258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было больше занятий с </w:t>
            </w:r>
            <w:r w:rsidRPr="0077258C">
              <w:rPr>
                <w:sz w:val="22"/>
                <w:szCs w:val="22"/>
              </w:rPr>
              <w:t xml:space="preserve">предметы/игрушки </w:t>
            </w:r>
          </w:p>
        </w:tc>
        <w:tc>
          <w:tcPr>
            <w:tcW w:w="1163" w:type="dxa"/>
            <w:shd w:val="clear" w:color="auto" w:fill="auto"/>
          </w:tcPr>
          <w:p w14:paraId="3A0AB66A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4804E583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Слово - отдельный звук</w:t>
            </w:r>
          </w:p>
          <w:p w14:paraId="7EE5A6BB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4B3A5376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40227416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0B677A15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Возраст появления первых осознанных слов</w:t>
            </w:r>
          </w:p>
        </w:tc>
        <w:tc>
          <w:tcPr>
            <w:tcW w:w="1163" w:type="dxa"/>
            <w:shd w:val="clear" w:color="auto" w:fill="auto"/>
          </w:tcPr>
          <w:p w14:paraId="1BC33A3E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2B9E225C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Слово - звукокомплекс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6C98E1FC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819AA4F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24520082" w14:textId="4C09E09E" w:rsidR="0077258C" w:rsidRPr="0077258C" w:rsidRDefault="0077258C" w:rsidP="002674C5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 xml:space="preserve">Есть ли </w:t>
            </w:r>
            <w:proofErr w:type="spellStart"/>
            <w:proofErr w:type="gramStart"/>
            <w:r>
              <w:rPr>
                <w:sz w:val="22"/>
                <w:szCs w:val="22"/>
              </w:rPr>
              <w:t>д</w:t>
            </w:r>
            <w:r w:rsidRPr="0077258C">
              <w:rPr>
                <w:sz w:val="22"/>
                <w:szCs w:val="22"/>
              </w:rPr>
              <w:t>оп.обучение</w:t>
            </w:r>
            <w:proofErr w:type="spellEnd"/>
            <w:proofErr w:type="gramEnd"/>
            <w:r w:rsidRPr="0077258C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в</w:t>
            </w:r>
            <w:r w:rsidRPr="0077258C">
              <w:rPr>
                <w:sz w:val="22"/>
                <w:szCs w:val="22"/>
              </w:rPr>
              <w:t>ДОУ</w:t>
            </w:r>
            <w:proofErr w:type="spellEnd"/>
            <w:r>
              <w:rPr>
                <w:sz w:val="22"/>
                <w:szCs w:val="22"/>
              </w:rPr>
              <w:t>;</w:t>
            </w:r>
            <w:r w:rsidRPr="0077258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</w:t>
            </w:r>
            <w:proofErr w:type="spellStart"/>
            <w:r>
              <w:rPr>
                <w:sz w:val="22"/>
                <w:szCs w:val="22"/>
              </w:rPr>
              <w:t>в</w:t>
            </w:r>
            <w:r w:rsidRPr="0077258C">
              <w:rPr>
                <w:sz w:val="22"/>
                <w:szCs w:val="22"/>
              </w:rPr>
              <w:t>ЦДО</w:t>
            </w:r>
            <w:proofErr w:type="spellEnd"/>
            <w:r>
              <w:rPr>
                <w:sz w:val="22"/>
                <w:szCs w:val="22"/>
              </w:rPr>
              <w:t xml:space="preserve">; отдельный </w:t>
            </w:r>
            <w:r w:rsidRPr="0077258C">
              <w:rPr>
                <w:sz w:val="22"/>
                <w:szCs w:val="22"/>
              </w:rPr>
              <w:t>специалист</w:t>
            </w:r>
            <w:r>
              <w:rPr>
                <w:sz w:val="22"/>
                <w:szCs w:val="22"/>
              </w:rPr>
              <w:t xml:space="preserve"> </w:t>
            </w:r>
            <w:r w:rsidRPr="0077258C">
              <w:rPr>
                <w:i/>
                <w:iCs/>
                <w:sz w:val="22"/>
                <w:szCs w:val="22"/>
              </w:rPr>
              <w:t>(</w:t>
            </w:r>
            <w:r w:rsidRPr="0077258C">
              <w:rPr>
                <w:i/>
                <w:iCs/>
                <w:sz w:val="18"/>
                <w:szCs w:val="18"/>
              </w:rPr>
              <w:t>нужное подчеркнуть</w:t>
            </w:r>
            <w:r w:rsidRPr="0077258C">
              <w:rPr>
                <w:sz w:val="18"/>
                <w:szCs w:val="18"/>
              </w:rPr>
              <w:t>)</w:t>
            </w:r>
          </w:p>
          <w:p w14:paraId="04CC4D6F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shd w:val="clear" w:color="auto" w:fill="auto"/>
          </w:tcPr>
          <w:p w14:paraId="2CC33BD8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58DBA0DD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Слово - полные формы слов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7CB71E7D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5B9551E1" w14:textId="77777777" w:rsidTr="00221EA1">
        <w:trPr>
          <w:gridAfter w:val="1"/>
          <w:wAfter w:w="12" w:type="dxa"/>
          <w:trHeight w:val="297"/>
        </w:trPr>
        <w:tc>
          <w:tcPr>
            <w:tcW w:w="5144" w:type="dxa"/>
            <w:gridSpan w:val="3"/>
            <w:shd w:val="clear" w:color="auto" w:fill="auto"/>
          </w:tcPr>
          <w:p w14:paraId="2BA746C8" w14:textId="77777777" w:rsidR="0077258C" w:rsidRPr="0077258C" w:rsidRDefault="0077258C" w:rsidP="002674C5">
            <w:pPr>
              <w:jc w:val="center"/>
              <w:rPr>
                <w:sz w:val="22"/>
                <w:szCs w:val="22"/>
              </w:rPr>
            </w:pPr>
            <w:r w:rsidRPr="0077258C">
              <w:rPr>
                <w:b/>
                <w:bCs/>
                <w:sz w:val="22"/>
                <w:szCs w:val="22"/>
                <w:u w:val="single"/>
              </w:rPr>
              <w:t>Пассивная речь</w:t>
            </w:r>
          </w:p>
        </w:tc>
        <w:tc>
          <w:tcPr>
            <w:tcW w:w="4214" w:type="dxa"/>
            <w:gridSpan w:val="2"/>
            <w:shd w:val="clear" w:color="auto" w:fill="auto"/>
          </w:tcPr>
          <w:p w14:paraId="2C0C6D9D" w14:textId="77777777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Подражание звукам</w:t>
            </w:r>
          </w:p>
          <w:p w14:paraId="4B533555" w14:textId="77777777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shd w:val="clear" w:color="auto" w:fill="auto"/>
          </w:tcPr>
          <w:p w14:paraId="5231CD14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F0EE328" w14:textId="77777777" w:rsidTr="00221EA1">
        <w:trPr>
          <w:gridAfter w:val="1"/>
          <w:wAfter w:w="12" w:type="dxa"/>
          <w:trHeight w:val="233"/>
        </w:trPr>
        <w:tc>
          <w:tcPr>
            <w:tcW w:w="3962" w:type="dxa"/>
            <w:vMerge w:val="restart"/>
            <w:shd w:val="clear" w:color="auto" w:fill="auto"/>
            <w:vAlign w:val="bottom"/>
          </w:tcPr>
          <w:p w14:paraId="0A7307DF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Понимает и реагирует на обращение по имени без тактильной фиксации</w:t>
            </w:r>
          </w:p>
        </w:tc>
        <w:tc>
          <w:tcPr>
            <w:tcW w:w="1163" w:type="dxa"/>
            <w:vMerge w:val="restart"/>
            <w:shd w:val="clear" w:color="auto" w:fill="auto"/>
          </w:tcPr>
          <w:p w14:paraId="7A01B566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7286BC0E" w14:textId="3A79AA2A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Подража</w:t>
            </w:r>
            <w:r w:rsidR="00221EA1">
              <w:rPr>
                <w:sz w:val="22"/>
                <w:szCs w:val="22"/>
              </w:rPr>
              <w:t>я</w:t>
            </w:r>
            <w:r w:rsidRPr="0077258C">
              <w:rPr>
                <w:sz w:val="22"/>
                <w:szCs w:val="22"/>
              </w:rPr>
              <w:t xml:space="preserve"> слову</w:t>
            </w:r>
            <w:r w:rsidR="00221EA1">
              <w:rPr>
                <w:sz w:val="22"/>
                <w:szCs w:val="22"/>
              </w:rPr>
              <w:t>,</w:t>
            </w:r>
            <w:r w:rsidRPr="0077258C">
              <w:rPr>
                <w:sz w:val="22"/>
                <w:szCs w:val="22"/>
              </w:rPr>
              <w:t xml:space="preserve"> произносит 1 слог</w:t>
            </w:r>
          </w:p>
          <w:p w14:paraId="2E98FD85" w14:textId="77777777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3E42ADB6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3C572DEB" w14:textId="77777777" w:rsidTr="00221EA1">
        <w:trPr>
          <w:gridAfter w:val="1"/>
          <w:wAfter w:w="12" w:type="dxa"/>
          <w:trHeight w:val="232"/>
        </w:trPr>
        <w:tc>
          <w:tcPr>
            <w:tcW w:w="3962" w:type="dxa"/>
            <w:vMerge/>
            <w:shd w:val="clear" w:color="auto" w:fill="auto"/>
            <w:vAlign w:val="bottom"/>
          </w:tcPr>
          <w:p w14:paraId="192D2650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14:paraId="7423880D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51F746A2" w14:textId="592EA177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Подраж</w:t>
            </w:r>
            <w:r w:rsidR="00221EA1">
              <w:rPr>
                <w:sz w:val="22"/>
                <w:szCs w:val="22"/>
              </w:rPr>
              <w:t>ая</w:t>
            </w:r>
            <w:r w:rsidRPr="0077258C">
              <w:rPr>
                <w:sz w:val="22"/>
                <w:szCs w:val="22"/>
              </w:rPr>
              <w:t xml:space="preserve"> слову</w:t>
            </w:r>
            <w:r w:rsidR="00221EA1">
              <w:rPr>
                <w:sz w:val="22"/>
                <w:szCs w:val="22"/>
              </w:rPr>
              <w:t>,</w:t>
            </w:r>
            <w:r w:rsidRPr="0077258C">
              <w:rPr>
                <w:sz w:val="22"/>
                <w:szCs w:val="22"/>
              </w:rPr>
              <w:t xml:space="preserve"> произносит 2 слога</w:t>
            </w:r>
          </w:p>
          <w:p w14:paraId="12275562" w14:textId="77777777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0A03516B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0CD63D59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7789651D" w14:textId="40CD1F9C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Устойчивое обозначение предмета </w:t>
            </w:r>
            <w:r>
              <w:rPr>
                <w:sz w:val="22"/>
                <w:szCs w:val="22"/>
              </w:rPr>
              <w:t>(</w:t>
            </w:r>
            <w:r w:rsidRPr="0077258C">
              <w:rPr>
                <w:i/>
                <w:iCs/>
                <w:sz w:val="18"/>
                <w:szCs w:val="18"/>
              </w:rPr>
              <w:t>всегда обозначает предметы одним способом, нет вариативности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163" w:type="dxa"/>
            <w:shd w:val="clear" w:color="auto" w:fill="auto"/>
          </w:tcPr>
          <w:p w14:paraId="6CF8F415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  <w:vAlign w:val="bottom"/>
          </w:tcPr>
          <w:p w14:paraId="25B8AEDC" w14:textId="3FE10103" w:rsidR="0077258C" w:rsidRPr="0077258C" w:rsidRDefault="0077258C" w:rsidP="002674C5">
            <w:pPr>
              <w:rPr>
                <w:sz w:val="22"/>
                <w:szCs w:val="22"/>
              </w:rPr>
            </w:pPr>
            <w:proofErr w:type="gramStart"/>
            <w:r w:rsidRPr="0077258C">
              <w:rPr>
                <w:sz w:val="22"/>
                <w:szCs w:val="22"/>
              </w:rPr>
              <w:t>П</w:t>
            </w:r>
            <w:r w:rsidR="00221EA1">
              <w:rPr>
                <w:sz w:val="22"/>
                <w:szCs w:val="22"/>
              </w:rPr>
              <w:t>ри п</w:t>
            </w:r>
            <w:r w:rsidRPr="0077258C">
              <w:rPr>
                <w:sz w:val="22"/>
                <w:szCs w:val="22"/>
              </w:rPr>
              <w:t>одражании</w:t>
            </w:r>
            <w:r w:rsidR="00221EA1">
              <w:rPr>
                <w:sz w:val="22"/>
                <w:szCs w:val="22"/>
              </w:rPr>
              <w:t>,</w:t>
            </w:r>
            <w:proofErr w:type="gramEnd"/>
            <w:r w:rsidRPr="0077258C">
              <w:rPr>
                <w:sz w:val="22"/>
                <w:szCs w:val="22"/>
              </w:rPr>
              <w:t xml:space="preserve"> слов</w:t>
            </w:r>
            <w:r w:rsidR="00221EA1">
              <w:rPr>
                <w:sz w:val="22"/>
                <w:szCs w:val="22"/>
              </w:rPr>
              <w:t>о</w:t>
            </w:r>
            <w:r w:rsidRPr="0077258C">
              <w:rPr>
                <w:sz w:val="22"/>
                <w:szCs w:val="22"/>
              </w:rPr>
              <w:t xml:space="preserve"> произносится полностью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3918F0AF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00CB0D5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11FC35A8" w14:textId="4E0A1C76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Устойчивое обозначение действия</w:t>
            </w:r>
            <w:r>
              <w:rPr>
                <w:sz w:val="22"/>
                <w:szCs w:val="22"/>
              </w:rPr>
              <w:t xml:space="preserve"> (</w:t>
            </w:r>
            <w:r w:rsidRPr="0077258C">
              <w:rPr>
                <w:i/>
                <w:iCs/>
                <w:sz w:val="18"/>
                <w:szCs w:val="18"/>
              </w:rPr>
              <w:t>всегда обозначает действия одним способом, нет вариативности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163" w:type="dxa"/>
            <w:shd w:val="clear" w:color="auto" w:fill="auto"/>
          </w:tcPr>
          <w:p w14:paraId="13A33BF6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783FFC3E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Наличие фразы</w:t>
            </w:r>
          </w:p>
          <w:p w14:paraId="49BCD959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6CEB0ADD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A410406" w14:textId="77777777" w:rsidTr="00221EA1">
        <w:trPr>
          <w:gridAfter w:val="1"/>
          <w:wAfter w:w="12" w:type="dxa"/>
          <w:trHeight w:val="233"/>
        </w:trPr>
        <w:tc>
          <w:tcPr>
            <w:tcW w:w="3962" w:type="dxa"/>
            <w:vMerge w:val="restart"/>
            <w:shd w:val="clear" w:color="auto" w:fill="auto"/>
          </w:tcPr>
          <w:p w14:paraId="51E88843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Выполняет просьбы в условиях знакомой ситуации</w:t>
            </w:r>
          </w:p>
        </w:tc>
        <w:tc>
          <w:tcPr>
            <w:tcW w:w="1163" w:type="dxa"/>
            <w:vMerge w:val="restart"/>
            <w:shd w:val="clear" w:color="auto" w:fill="auto"/>
          </w:tcPr>
          <w:p w14:paraId="60C0449C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4B14FF72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Фраза из слова и жеста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7F988C08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7F39AB24" w14:textId="77777777" w:rsidTr="00221EA1">
        <w:trPr>
          <w:gridAfter w:val="1"/>
          <w:wAfter w:w="12" w:type="dxa"/>
          <w:trHeight w:val="232"/>
        </w:trPr>
        <w:tc>
          <w:tcPr>
            <w:tcW w:w="3962" w:type="dxa"/>
            <w:vMerge/>
            <w:shd w:val="clear" w:color="auto" w:fill="auto"/>
            <w:vAlign w:val="bottom"/>
          </w:tcPr>
          <w:p w14:paraId="4B440A0F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14:paraId="0C42BDEA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  <w:vAlign w:val="bottom"/>
          </w:tcPr>
          <w:p w14:paraId="777C7306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Фразу из двух слов 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7C55B625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63639075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  <w:vAlign w:val="bottom"/>
          </w:tcPr>
          <w:p w14:paraId="62676E1A" w14:textId="00FCDB4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Выполняет просьбы в условиях новой ситуации</w:t>
            </w:r>
            <w:r>
              <w:rPr>
                <w:sz w:val="22"/>
                <w:szCs w:val="22"/>
              </w:rPr>
              <w:t xml:space="preserve"> </w:t>
            </w:r>
            <w:r w:rsidRPr="0077258C">
              <w:rPr>
                <w:i/>
                <w:iCs/>
                <w:sz w:val="18"/>
                <w:szCs w:val="18"/>
              </w:rPr>
              <w:t>(в незнакомых ситуациях)</w:t>
            </w:r>
          </w:p>
        </w:tc>
        <w:tc>
          <w:tcPr>
            <w:tcW w:w="1163" w:type="dxa"/>
            <w:shd w:val="clear" w:color="auto" w:fill="auto"/>
          </w:tcPr>
          <w:p w14:paraId="34F7B62F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1E1501A4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Фраза из 3–4 полных слов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26ECBEE1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7D756E49" w14:textId="77777777" w:rsidTr="00221EA1">
        <w:trPr>
          <w:gridAfter w:val="1"/>
          <w:wAfter w:w="12" w:type="dxa"/>
          <w:trHeight w:val="233"/>
        </w:trPr>
        <w:tc>
          <w:tcPr>
            <w:tcW w:w="3962" w:type="dxa"/>
            <w:shd w:val="clear" w:color="auto" w:fill="auto"/>
          </w:tcPr>
          <w:p w14:paraId="7DA9C6B8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Отвечает на вопросы по простой сюжетной картине</w:t>
            </w:r>
          </w:p>
        </w:tc>
        <w:tc>
          <w:tcPr>
            <w:tcW w:w="1163" w:type="dxa"/>
            <w:shd w:val="clear" w:color="auto" w:fill="auto"/>
          </w:tcPr>
          <w:p w14:paraId="75398876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5471" w:type="dxa"/>
            <w:gridSpan w:val="4"/>
            <w:shd w:val="clear" w:color="auto" w:fill="auto"/>
          </w:tcPr>
          <w:p w14:paraId="3B350E61" w14:textId="77777777" w:rsidR="0077258C" w:rsidRPr="0077258C" w:rsidRDefault="0077258C" w:rsidP="002674C5">
            <w:pPr>
              <w:jc w:val="center"/>
              <w:rPr>
                <w:sz w:val="22"/>
                <w:szCs w:val="22"/>
              </w:rPr>
            </w:pPr>
            <w:r w:rsidRPr="0077258C">
              <w:rPr>
                <w:b/>
                <w:bCs/>
                <w:sz w:val="22"/>
                <w:szCs w:val="22"/>
                <w:u w:val="single"/>
              </w:rPr>
              <w:t>Игровые навыки</w:t>
            </w:r>
          </w:p>
        </w:tc>
      </w:tr>
      <w:tr w:rsidR="0077258C" w:rsidRPr="0077258C" w14:paraId="7F86E2AB" w14:textId="77777777" w:rsidTr="00221EA1">
        <w:trPr>
          <w:gridAfter w:val="1"/>
          <w:wAfter w:w="12" w:type="dxa"/>
          <w:trHeight w:val="232"/>
        </w:trPr>
        <w:tc>
          <w:tcPr>
            <w:tcW w:w="5144" w:type="dxa"/>
            <w:gridSpan w:val="3"/>
            <w:shd w:val="clear" w:color="auto" w:fill="auto"/>
          </w:tcPr>
          <w:p w14:paraId="2739C321" w14:textId="77777777" w:rsidR="0077258C" w:rsidRDefault="0077258C" w:rsidP="002674C5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77258C">
              <w:rPr>
                <w:b/>
                <w:bCs/>
                <w:sz w:val="22"/>
                <w:szCs w:val="22"/>
                <w:u w:val="single"/>
              </w:rPr>
              <w:t>Коммуникативные навыки</w:t>
            </w:r>
          </w:p>
          <w:p w14:paraId="1D14D890" w14:textId="77777777" w:rsidR="0077258C" w:rsidRPr="0077258C" w:rsidRDefault="0077258C" w:rsidP="002674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14" w:type="dxa"/>
            <w:gridSpan w:val="2"/>
            <w:shd w:val="clear" w:color="auto" w:fill="auto"/>
          </w:tcPr>
          <w:p w14:paraId="43C4D179" w14:textId="77777777" w:rsidR="0077258C" w:rsidRPr="0077258C" w:rsidRDefault="0077258C" w:rsidP="002674C5">
            <w:pPr>
              <w:rPr>
                <w:bCs/>
                <w:sz w:val="22"/>
                <w:szCs w:val="22"/>
              </w:rPr>
            </w:pPr>
            <w:r w:rsidRPr="0077258C">
              <w:rPr>
                <w:bCs/>
                <w:sz w:val="22"/>
                <w:szCs w:val="22"/>
              </w:rPr>
              <w:t>Игрушки бросает</w:t>
            </w:r>
          </w:p>
        </w:tc>
        <w:tc>
          <w:tcPr>
            <w:tcW w:w="1238" w:type="dxa"/>
            <w:shd w:val="clear" w:color="auto" w:fill="auto"/>
          </w:tcPr>
          <w:p w14:paraId="70A4DB88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09EA3A4B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74B2BA78" w14:textId="77777777" w:rsidR="0077258C" w:rsidRPr="0077258C" w:rsidRDefault="0077258C" w:rsidP="002674C5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77258C">
              <w:rPr>
                <w:sz w:val="22"/>
                <w:szCs w:val="22"/>
              </w:rPr>
              <w:t>При общении сохраняется устойчивый зрительный контакт</w:t>
            </w:r>
          </w:p>
        </w:tc>
        <w:tc>
          <w:tcPr>
            <w:tcW w:w="1163" w:type="dxa"/>
            <w:shd w:val="clear" w:color="auto" w:fill="auto"/>
          </w:tcPr>
          <w:p w14:paraId="07A893A5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6934D2C4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Предметные действия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2A86A164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53489E42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79CB153A" w14:textId="49DDBCE9" w:rsidR="0077258C" w:rsidRPr="0077258C" w:rsidRDefault="0077258C" w:rsidP="002674C5">
            <w:pPr>
              <w:rPr>
                <w:i/>
                <w:iCs/>
                <w:sz w:val="18"/>
                <w:szCs w:val="18"/>
              </w:rPr>
            </w:pPr>
            <w:r w:rsidRPr="0077258C">
              <w:rPr>
                <w:sz w:val="22"/>
                <w:szCs w:val="22"/>
              </w:rPr>
              <w:t>Подражает действиям/жестам</w:t>
            </w:r>
            <w:r>
              <w:rPr>
                <w:sz w:val="22"/>
                <w:szCs w:val="22"/>
              </w:rPr>
              <w:t xml:space="preserve"> (</w:t>
            </w:r>
            <w:r w:rsidRPr="0077258C">
              <w:rPr>
                <w:i/>
                <w:iCs/>
                <w:sz w:val="18"/>
                <w:szCs w:val="18"/>
              </w:rPr>
              <w:t>за родителем или другими взрослыми/детьми)</w:t>
            </w:r>
          </w:p>
          <w:p w14:paraId="7EFA44EF" w14:textId="77777777" w:rsidR="0077258C" w:rsidRPr="0077258C" w:rsidRDefault="0077258C" w:rsidP="002674C5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163" w:type="dxa"/>
            <w:shd w:val="clear" w:color="auto" w:fill="auto"/>
          </w:tcPr>
          <w:p w14:paraId="62337032" w14:textId="77777777" w:rsidR="0077258C" w:rsidRPr="0077258C" w:rsidRDefault="0077258C" w:rsidP="002674C5">
            <w:pPr>
              <w:rPr>
                <w:b/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6A64133D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Сюжетная игра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1C430CA4" w14:textId="77777777" w:rsidR="0077258C" w:rsidRPr="0077258C" w:rsidRDefault="0077258C" w:rsidP="002674C5">
            <w:pPr>
              <w:rPr>
                <w:b/>
                <w:sz w:val="22"/>
                <w:szCs w:val="22"/>
              </w:rPr>
            </w:pPr>
          </w:p>
        </w:tc>
      </w:tr>
      <w:tr w:rsidR="0077258C" w:rsidRPr="0077258C" w14:paraId="6B7F2A99" w14:textId="77777777" w:rsidTr="00221EA1">
        <w:trPr>
          <w:gridAfter w:val="1"/>
          <w:wAfter w:w="12" w:type="dxa"/>
          <w:trHeight w:val="233"/>
        </w:trPr>
        <w:tc>
          <w:tcPr>
            <w:tcW w:w="3962" w:type="dxa"/>
            <w:vMerge w:val="restart"/>
            <w:shd w:val="clear" w:color="auto" w:fill="auto"/>
          </w:tcPr>
          <w:p w14:paraId="23EC2A09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Коммуникативные реактивные действия</w:t>
            </w:r>
          </w:p>
          <w:p w14:paraId="36156FDD" w14:textId="12D8DD66" w:rsidR="0077258C" w:rsidRPr="0077258C" w:rsidRDefault="0077258C" w:rsidP="00267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77258C">
              <w:rPr>
                <w:i/>
                <w:iCs/>
                <w:sz w:val="18"/>
                <w:szCs w:val="18"/>
              </w:rPr>
              <w:t>реагирует, не игнорирует обращенные к ребенку фразы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163" w:type="dxa"/>
            <w:vMerge w:val="restart"/>
            <w:shd w:val="clear" w:color="auto" w:fill="auto"/>
          </w:tcPr>
          <w:p w14:paraId="6F714DE5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7D8A7092" w14:textId="77777777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Использование предметов заместителей</w:t>
            </w:r>
          </w:p>
          <w:p w14:paraId="68C63782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174C7708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D9C4A81" w14:textId="77777777" w:rsidTr="00221EA1">
        <w:trPr>
          <w:gridAfter w:val="1"/>
          <w:wAfter w:w="12" w:type="dxa"/>
          <w:trHeight w:val="232"/>
        </w:trPr>
        <w:tc>
          <w:tcPr>
            <w:tcW w:w="3962" w:type="dxa"/>
            <w:vMerge/>
            <w:shd w:val="clear" w:color="auto" w:fill="auto"/>
          </w:tcPr>
          <w:p w14:paraId="08920E5F" w14:textId="77777777" w:rsidR="0077258C" w:rsidRPr="0077258C" w:rsidRDefault="0077258C" w:rsidP="002674C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14:paraId="663DFD72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7ADA45A5" w14:textId="77777777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Элементы ролевой игры </w:t>
            </w:r>
          </w:p>
          <w:p w14:paraId="7330DB53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345AE1FC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3716EE91" w14:textId="77777777" w:rsidTr="00221EA1">
        <w:trPr>
          <w:gridAfter w:val="1"/>
          <w:wAfter w:w="12" w:type="dxa"/>
          <w:trHeight w:val="475"/>
        </w:trPr>
        <w:tc>
          <w:tcPr>
            <w:tcW w:w="3962" w:type="dxa"/>
            <w:shd w:val="clear" w:color="auto" w:fill="auto"/>
          </w:tcPr>
          <w:p w14:paraId="0FE2F50F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Коммуникативные инициативные действия</w:t>
            </w:r>
          </w:p>
          <w:p w14:paraId="10DFEAC9" w14:textId="1F43DDBE" w:rsidR="0077258C" w:rsidRPr="0077258C" w:rsidRDefault="0077258C" w:rsidP="00267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77258C">
              <w:rPr>
                <w:i/>
                <w:iCs/>
                <w:sz w:val="18"/>
                <w:szCs w:val="18"/>
              </w:rPr>
              <w:t>в общении с родителем или другими людьми может предложить какое-то совместное действие, проявляет инициативу в общении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163" w:type="dxa"/>
            <w:shd w:val="clear" w:color="auto" w:fill="auto"/>
          </w:tcPr>
          <w:p w14:paraId="793EEC8B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5471" w:type="dxa"/>
            <w:gridSpan w:val="4"/>
            <w:shd w:val="clear" w:color="auto" w:fill="auto"/>
          </w:tcPr>
          <w:p w14:paraId="0B9F4975" w14:textId="77777777" w:rsidR="00221EA1" w:rsidRDefault="0077258C" w:rsidP="002674C5">
            <w:pPr>
              <w:jc w:val="center"/>
              <w:rPr>
                <w:sz w:val="22"/>
                <w:szCs w:val="22"/>
              </w:rPr>
            </w:pPr>
            <w:r w:rsidRPr="0077258C">
              <w:rPr>
                <w:b/>
                <w:sz w:val="22"/>
                <w:szCs w:val="22"/>
                <w:u w:val="single"/>
              </w:rPr>
              <w:t>Характеристика деятельности ребенка</w:t>
            </w:r>
            <w:r w:rsidR="00221EA1" w:rsidRPr="0077258C">
              <w:rPr>
                <w:sz w:val="22"/>
                <w:szCs w:val="22"/>
              </w:rPr>
              <w:t xml:space="preserve"> </w:t>
            </w:r>
          </w:p>
          <w:p w14:paraId="20D13B46" w14:textId="77777777" w:rsidR="00221EA1" w:rsidRDefault="00221EA1" w:rsidP="002674C5">
            <w:pPr>
              <w:jc w:val="center"/>
              <w:rPr>
                <w:sz w:val="22"/>
                <w:szCs w:val="22"/>
              </w:rPr>
            </w:pPr>
          </w:p>
          <w:p w14:paraId="7E05944B" w14:textId="78D1B9C9" w:rsidR="0077258C" w:rsidRPr="0077258C" w:rsidRDefault="00221EA1" w:rsidP="00221EA1">
            <w:pPr>
              <w:jc w:val="both"/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Способы выполнения: хаотичные/метод проб и ошибок/примеривание/зрительная ориентировка</w:t>
            </w:r>
          </w:p>
        </w:tc>
      </w:tr>
      <w:tr w:rsidR="00221EA1" w:rsidRPr="0077258C" w14:paraId="088A11CE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05CB0B1E" w14:textId="77777777" w:rsidR="00221EA1" w:rsidRPr="0077258C" w:rsidRDefault="00221EA1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 ходе общения использует паралингвистические средства (жесты)</w:t>
            </w:r>
          </w:p>
        </w:tc>
        <w:tc>
          <w:tcPr>
            <w:tcW w:w="1163" w:type="dxa"/>
            <w:shd w:val="clear" w:color="auto" w:fill="auto"/>
          </w:tcPr>
          <w:p w14:paraId="59763A97" w14:textId="77777777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  <w:tc>
          <w:tcPr>
            <w:tcW w:w="5471" w:type="dxa"/>
            <w:gridSpan w:val="4"/>
            <w:vMerge w:val="restart"/>
            <w:shd w:val="clear" w:color="auto" w:fill="auto"/>
          </w:tcPr>
          <w:p w14:paraId="27B291A4" w14:textId="716D3560" w:rsidR="00221EA1" w:rsidRPr="0077258C" w:rsidRDefault="00221EA1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Способы обучения: по подражанию/по показу/по образцу/по речевой инструкции (с жестом/без жеста)</w:t>
            </w:r>
          </w:p>
        </w:tc>
      </w:tr>
      <w:tr w:rsidR="00221EA1" w:rsidRPr="0077258C" w14:paraId="3A542D9F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33D9BB6B" w14:textId="77777777" w:rsidR="00221EA1" w:rsidRPr="0077258C" w:rsidRDefault="00221EA1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 ходе общения использует вербальные средства (речь)</w:t>
            </w:r>
          </w:p>
        </w:tc>
        <w:tc>
          <w:tcPr>
            <w:tcW w:w="1163" w:type="dxa"/>
            <w:shd w:val="clear" w:color="auto" w:fill="auto"/>
          </w:tcPr>
          <w:p w14:paraId="42F7B876" w14:textId="77777777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  <w:tc>
          <w:tcPr>
            <w:tcW w:w="5471" w:type="dxa"/>
            <w:gridSpan w:val="4"/>
            <w:vMerge/>
            <w:shd w:val="clear" w:color="auto" w:fill="auto"/>
          </w:tcPr>
          <w:p w14:paraId="346C505F" w14:textId="44DA4371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</w:tr>
    </w:tbl>
    <w:p w14:paraId="4A66EFD2" w14:textId="77777777" w:rsidR="0077258C" w:rsidRPr="0077258C" w:rsidRDefault="0077258C" w:rsidP="0077258C">
      <w:pPr>
        <w:rPr>
          <w:sz w:val="22"/>
          <w:szCs w:val="22"/>
        </w:rPr>
      </w:pPr>
      <w:r w:rsidRPr="0077258C">
        <w:rPr>
          <w:sz w:val="22"/>
          <w:szCs w:val="22"/>
        </w:rPr>
        <w:t xml:space="preserve"> </w:t>
      </w:r>
    </w:p>
    <w:p w14:paraId="3ADD0EF1" w14:textId="165DA3E6" w:rsidR="006131A4" w:rsidRDefault="0077258C">
      <w:r w:rsidRPr="0077258C">
        <w:rPr>
          <w:sz w:val="22"/>
          <w:szCs w:val="22"/>
        </w:rPr>
        <w:t>Игровой этап__________________________________________________</w:t>
      </w:r>
    </w:p>
    <w:sectPr w:rsidR="006131A4" w:rsidSect="007725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C6C"/>
    <w:rsid w:val="00221EA1"/>
    <w:rsid w:val="006131A4"/>
    <w:rsid w:val="0077258C"/>
    <w:rsid w:val="0092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8417E"/>
  <w15:chartTrackingRefBased/>
  <w15:docId w15:val="{AD232BE8-C7DC-474A-B7A4-3249DCD92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258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Иванова</dc:creator>
  <cp:keywords/>
  <dc:description/>
  <cp:lastModifiedBy>Марина Иванова</cp:lastModifiedBy>
  <cp:revision>2</cp:revision>
  <dcterms:created xsi:type="dcterms:W3CDTF">2024-10-26T17:19:00Z</dcterms:created>
  <dcterms:modified xsi:type="dcterms:W3CDTF">2024-10-26T17:32:00Z</dcterms:modified>
</cp:coreProperties>
</file>